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1DE81" w14:textId="77777777" w:rsidR="00F21D53" w:rsidRDefault="00F21D53" w:rsidP="00F21D53">
      <w:pPr>
        <w:pStyle w:val="Default"/>
      </w:pPr>
      <w:bookmarkStart w:id="0" w:name="_GoBack"/>
      <w:bookmarkEnd w:id="0"/>
      <w:r>
        <w:rPr>
          <w:noProof/>
        </w:rPr>
        <w:drawing>
          <wp:inline distT="0" distB="0" distL="0" distR="0" wp14:anchorId="0CA0E3B4" wp14:editId="134C24D8">
            <wp:extent cx="3008630" cy="50287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sion of Criminal Justice Services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3273" cy="520367"/>
                    </a:xfrm>
                    <a:prstGeom prst="rect">
                      <a:avLst/>
                    </a:prstGeom>
                  </pic:spPr>
                </pic:pic>
              </a:graphicData>
            </a:graphic>
          </wp:inline>
        </w:drawing>
      </w:r>
    </w:p>
    <w:p w14:paraId="1101A354" w14:textId="77777777" w:rsidR="00F21D53" w:rsidRDefault="00F21D53" w:rsidP="00F21D53">
      <w:pPr>
        <w:pStyle w:val="Default"/>
      </w:pPr>
    </w:p>
    <w:p w14:paraId="06E3844B" w14:textId="77777777" w:rsidR="00F21D53" w:rsidRDefault="00F21D53" w:rsidP="00F21D53">
      <w:pPr>
        <w:pStyle w:val="Default"/>
      </w:pPr>
    </w:p>
    <w:p w14:paraId="0CFCC75A" w14:textId="58787DDE" w:rsidR="00DA1A52" w:rsidRPr="00DA1A52" w:rsidRDefault="00F21D53" w:rsidP="00DA1A52">
      <w:pPr>
        <w:pStyle w:val="Default"/>
        <w:ind w:left="360"/>
        <w:jc w:val="center"/>
        <w:rPr>
          <w:b/>
          <w:bCs/>
          <w:sz w:val="28"/>
          <w:szCs w:val="28"/>
        </w:rPr>
      </w:pPr>
      <w:r w:rsidRPr="00DA1A52">
        <w:rPr>
          <w:b/>
          <w:bCs/>
          <w:sz w:val="28"/>
          <w:szCs w:val="28"/>
        </w:rPr>
        <w:t>New York State Domestic Incident Report (DIR) Repository</w:t>
      </w:r>
    </w:p>
    <w:p w14:paraId="6156F342" w14:textId="21819401" w:rsidR="00F21D53" w:rsidRPr="00DA1A52" w:rsidRDefault="00F21D53" w:rsidP="00DA1A52">
      <w:pPr>
        <w:pStyle w:val="Default"/>
        <w:ind w:left="360"/>
        <w:jc w:val="center"/>
        <w:rPr>
          <w:sz w:val="28"/>
          <w:szCs w:val="28"/>
        </w:rPr>
      </w:pPr>
      <w:r w:rsidRPr="00DA1A52">
        <w:rPr>
          <w:b/>
          <w:bCs/>
          <w:sz w:val="28"/>
          <w:szCs w:val="28"/>
        </w:rPr>
        <w:t>Frequently Asked Questions</w:t>
      </w:r>
    </w:p>
    <w:p w14:paraId="5FBF05CA" w14:textId="1D22FAA2" w:rsidR="00AC1E6E" w:rsidRDefault="00AC1E6E" w:rsidP="00920F40">
      <w:pPr>
        <w:pStyle w:val="Default"/>
        <w:ind w:left="720"/>
        <w:rPr>
          <w:sz w:val="22"/>
          <w:szCs w:val="22"/>
        </w:rPr>
      </w:pPr>
    </w:p>
    <w:p w14:paraId="61F5D877" w14:textId="77777777" w:rsidR="00CB297F" w:rsidRPr="00F21D53" w:rsidRDefault="00CB297F" w:rsidP="00920F40">
      <w:pPr>
        <w:pStyle w:val="Default"/>
        <w:ind w:left="720"/>
        <w:rPr>
          <w:sz w:val="22"/>
          <w:szCs w:val="22"/>
        </w:rPr>
      </w:pPr>
    </w:p>
    <w:p w14:paraId="3E4DF5EB" w14:textId="77777777" w:rsidR="00F21D53" w:rsidRPr="00DA1A52" w:rsidRDefault="00F21D53" w:rsidP="00DA1A52">
      <w:pPr>
        <w:pStyle w:val="NoSpacing"/>
        <w:rPr>
          <w:rFonts w:ascii="Arial" w:hAnsi="Arial" w:cs="Arial"/>
          <w:b/>
          <w:bCs/>
        </w:rPr>
      </w:pPr>
      <w:r w:rsidRPr="00DA1A52">
        <w:rPr>
          <w:rFonts w:ascii="Arial" w:hAnsi="Arial" w:cs="Arial"/>
          <w:b/>
          <w:bCs/>
        </w:rPr>
        <w:t xml:space="preserve">What is the New York State Domestic Incident Report (DIR) Repository? </w:t>
      </w:r>
    </w:p>
    <w:p w14:paraId="4FE0028D" w14:textId="77777777" w:rsidR="0067010C" w:rsidRPr="00DA1A52" w:rsidRDefault="00F21D53" w:rsidP="00DA1A52">
      <w:pPr>
        <w:pStyle w:val="NoSpacing"/>
        <w:ind w:left="720"/>
        <w:rPr>
          <w:rFonts w:ascii="Arial" w:hAnsi="Arial" w:cs="Arial"/>
        </w:rPr>
      </w:pPr>
      <w:r w:rsidRPr="00DA1A52">
        <w:rPr>
          <w:rFonts w:ascii="Arial" w:hAnsi="Arial" w:cs="Arial"/>
        </w:rPr>
        <w:t>The New York State Domestic Incident Report (DIR) Repository (DIR Repository) is an electronic database that contains DIRs submitted to DCJS by police departments and sheriffs’ offices in the 57 counties outside of New York City. The DIR Repository is for law enforcement purposes only; it is not accessible to the public.</w:t>
      </w:r>
    </w:p>
    <w:p w14:paraId="5FCEAE51" w14:textId="77777777" w:rsidR="00F21D53" w:rsidRPr="00DA1A52" w:rsidRDefault="00F21D53" w:rsidP="00DA1A52">
      <w:pPr>
        <w:pStyle w:val="NoSpacing"/>
        <w:rPr>
          <w:rFonts w:ascii="Arial" w:hAnsi="Arial" w:cs="Arial"/>
        </w:rPr>
      </w:pPr>
      <w:r w:rsidRPr="00DA1A52">
        <w:rPr>
          <w:rFonts w:ascii="Arial" w:hAnsi="Arial" w:cs="Arial"/>
        </w:rPr>
        <w:t xml:space="preserve"> </w:t>
      </w:r>
    </w:p>
    <w:p w14:paraId="17024420" w14:textId="77777777" w:rsidR="00F21D53" w:rsidRPr="00DA1A52" w:rsidRDefault="00F21D53" w:rsidP="00DA1A52">
      <w:pPr>
        <w:pStyle w:val="NoSpacing"/>
        <w:rPr>
          <w:rFonts w:ascii="Arial" w:hAnsi="Arial" w:cs="Arial"/>
          <w:b/>
          <w:bCs/>
        </w:rPr>
      </w:pPr>
      <w:r w:rsidRPr="00DA1A52">
        <w:rPr>
          <w:rFonts w:ascii="Arial" w:hAnsi="Arial" w:cs="Arial"/>
          <w:b/>
          <w:bCs/>
        </w:rPr>
        <w:t xml:space="preserve">Who can access the DIR Repository? </w:t>
      </w:r>
    </w:p>
    <w:p w14:paraId="4CFC4C47" w14:textId="77777777" w:rsidR="00AB709B" w:rsidRPr="00DA1A52" w:rsidRDefault="00F21D53" w:rsidP="00DA1A52">
      <w:pPr>
        <w:pStyle w:val="NoSpacing"/>
        <w:ind w:left="720"/>
        <w:rPr>
          <w:rFonts w:ascii="Arial" w:hAnsi="Arial" w:cs="Arial"/>
        </w:rPr>
      </w:pPr>
      <w:r w:rsidRPr="00DA1A52">
        <w:rPr>
          <w:rFonts w:ascii="Arial" w:hAnsi="Arial" w:cs="Arial"/>
        </w:rPr>
        <w:t>Law enforcement agencies – such as a police department, sheriff’s office, district attorney’s offi</w:t>
      </w:r>
      <w:r w:rsidR="00034477" w:rsidRPr="00DA1A52">
        <w:rPr>
          <w:rFonts w:ascii="Arial" w:hAnsi="Arial" w:cs="Arial"/>
        </w:rPr>
        <w:t>ce, county probation department and</w:t>
      </w:r>
      <w:r w:rsidRPr="00DA1A52">
        <w:rPr>
          <w:rFonts w:ascii="Arial" w:hAnsi="Arial" w:cs="Arial"/>
        </w:rPr>
        <w:t xml:space="preserve"> parole/community supervision can register to access the DIR Repository. Agencies may register multiple users.</w:t>
      </w:r>
    </w:p>
    <w:p w14:paraId="060712AB" w14:textId="77777777" w:rsidR="00F21D53" w:rsidRPr="00DA1A52" w:rsidRDefault="00F21D53" w:rsidP="00DA1A52">
      <w:pPr>
        <w:pStyle w:val="NoSpacing"/>
        <w:rPr>
          <w:rFonts w:ascii="Arial" w:hAnsi="Arial" w:cs="Arial"/>
        </w:rPr>
      </w:pPr>
      <w:r w:rsidRPr="00DA1A52">
        <w:rPr>
          <w:rFonts w:ascii="Arial" w:hAnsi="Arial" w:cs="Arial"/>
        </w:rPr>
        <w:t xml:space="preserve"> </w:t>
      </w:r>
    </w:p>
    <w:p w14:paraId="5863D98D" w14:textId="77777777" w:rsidR="00F21D53" w:rsidRPr="00DA1A52" w:rsidRDefault="00F21D53" w:rsidP="00DA1A52">
      <w:pPr>
        <w:pStyle w:val="NoSpacing"/>
        <w:rPr>
          <w:rFonts w:ascii="Arial" w:hAnsi="Arial" w:cs="Arial"/>
          <w:b/>
          <w:bCs/>
        </w:rPr>
      </w:pPr>
      <w:r w:rsidRPr="00DA1A52">
        <w:rPr>
          <w:rFonts w:ascii="Arial" w:hAnsi="Arial" w:cs="Arial"/>
          <w:b/>
          <w:bCs/>
        </w:rPr>
        <w:t xml:space="preserve">How can the DIR Repository aid law enforcement professionals? </w:t>
      </w:r>
    </w:p>
    <w:p w14:paraId="099DCF3E" w14:textId="77777777" w:rsidR="00F21D53" w:rsidRPr="00DA1A52" w:rsidRDefault="00F21D53" w:rsidP="00DA1A52">
      <w:pPr>
        <w:pStyle w:val="NoSpacing"/>
        <w:ind w:left="720"/>
        <w:rPr>
          <w:rFonts w:ascii="Arial" w:hAnsi="Arial" w:cs="Arial"/>
        </w:rPr>
      </w:pPr>
      <w:r w:rsidRPr="00DA1A52">
        <w:rPr>
          <w:rFonts w:ascii="Arial" w:hAnsi="Arial" w:cs="Arial"/>
          <w:b/>
          <w:bCs/>
        </w:rPr>
        <w:t>Enhances safety for all.</w:t>
      </w:r>
      <w:r w:rsidRPr="00DA1A52">
        <w:rPr>
          <w:rFonts w:ascii="Arial" w:hAnsi="Arial" w:cs="Arial"/>
        </w:rPr>
        <w:t xml:space="preserve"> A more complete history of suspect’s reported abuse can show a pattern of incidents and escalating dangerousness/risk of dangerousness. </w:t>
      </w:r>
    </w:p>
    <w:p w14:paraId="39F85AB4" w14:textId="77777777" w:rsidR="00F21D53" w:rsidRPr="00F21D53" w:rsidRDefault="00F21D53" w:rsidP="00920F40">
      <w:pPr>
        <w:pStyle w:val="Default"/>
        <w:rPr>
          <w:sz w:val="22"/>
          <w:szCs w:val="22"/>
        </w:rPr>
      </w:pPr>
    </w:p>
    <w:p w14:paraId="07BC73DA" w14:textId="77777777" w:rsidR="00F21D53" w:rsidRPr="00DA1A52" w:rsidRDefault="00F21D53" w:rsidP="00DA1A52">
      <w:pPr>
        <w:pStyle w:val="NoSpacing"/>
        <w:rPr>
          <w:rFonts w:ascii="Arial" w:hAnsi="Arial" w:cs="Arial"/>
          <w:b/>
          <w:bCs/>
        </w:rPr>
      </w:pPr>
      <w:r w:rsidRPr="00DA1A52">
        <w:rPr>
          <w:rFonts w:ascii="Arial" w:hAnsi="Arial" w:cs="Arial"/>
          <w:b/>
          <w:bCs/>
        </w:rPr>
        <w:t xml:space="preserve">Assists in determining the primary physical aggressor. </w:t>
      </w:r>
    </w:p>
    <w:p w14:paraId="63B5181B" w14:textId="77777777" w:rsidR="00F21D53" w:rsidRPr="00DA1A52" w:rsidRDefault="00F21D53" w:rsidP="00DA1A52">
      <w:pPr>
        <w:pStyle w:val="NoSpacing"/>
        <w:ind w:left="720"/>
        <w:rPr>
          <w:rFonts w:ascii="Arial" w:hAnsi="Arial" w:cs="Arial"/>
        </w:rPr>
      </w:pPr>
      <w:r w:rsidRPr="00DA1A52">
        <w:rPr>
          <w:rFonts w:ascii="Arial" w:hAnsi="Arial" w:cs="Arial"/>
        </w:rPr>
        <w:t xml:space="preserve">Prior DIRs can show abuse history, threats of additional harm, and context of self-defense allegations. </w:t>
      </w:r>
    </w:p>
    <w:p w14:paraId="356AC091" w14:textId="77777777" w:rsidR="00F21D53" w:rsidRPr="00DA1A52" w:rsidRDefault="00F21D53" w:rsidP="00DA1A52">
      <w:pPr>
        <w:pStyle w:val="NoSpacing"/>
        <w:rPr>
          <w:rFonts w:ascii="Arial" w:hAnsi="Arial" w:cs="Arial"/>
        </w:rPr>
      </w:pPr>
    </w:p>
    <w:p w14:paraId="5B6A3EB6" w14:textId="77777777" w:rsidR="00F21D53" w:rsidRPr="00DA1A52" w:rsidRDefault="00F21D53" w:rsidP="00DA1A52">
      <w:pPr>
        <w:pStyle w:val="NoSpacing"/>
        <w:rPr>
          <w:rFonts w:ascii="Arial" w:hAnsi="Arial" w:cs="Arial"/>
          <w:b/>
          <w:bCs/>
        </w:rPr>
      </w:pPr>
      <w:r w:rsidRPr="00DA1A52">
        <w:rPr>
          <w:rFonts w:ascii="Arial" w:hAnsi="Arial" w:cs="Arial"/>
          <w:b/>
          <w:bCs/>
        </w:rPr>
        <w:t xml:space="preserve">Enables charging and prosecuting course-of-conduct crimes. </w:t>
      </w:r>
    </w:p>
    <w:p w14:paraId="15F4A343" w14:textId="77777777" w:rsidR="00F21D53" w:rsidRPr="00DA1A52" w:rsidRDefault="00F21D53" w:rsidP="00DA1A52">
      <w:pPr>
        <w:pStyle w:val="NoSpacing"/>
        <w:ind w:left="720"/>
        <w:rPr>
          <w:rFonts w:ascii="Arial" w:hAnsi="Arial" w:cs="Arial"/>
        </w:rPr>
      </w:pPr>
      <w:r w:rsidRPr="00DA1A52">
        <w:rPr>
          <w:rFonts w:ascii="Arial" w:hAnsi="Arial" w:cs="Arial"/>
        </w:rPr>
        <w:t xml:space="preserve">Identifying context within a pattern of abuse can support felony and misdemeanor charges (e.g. coercion, witness intimidation and tampering, stalking, menacing). </w:t>
      </w:r>
    </w:p>
    <w:p w14:paraId="6527FE54" w14:textId="77777777" w:rsidR="00F21D53" w:rsidRPr="00DA1A52" w:rsidRDefault="00F21D53" w:rsidP="00DA1A52">
      <w:pPr>
        <w:pStyle w:val="NoSpacing"/>
        <w:rPr>
          <w:rFonts w:ascii="Arial" w:hAnsi="Arial" w:cs="Arial"/>
        </w:rPr>
      </w:pPr>
    </w:p>
    <w:p w14:paraId="4A54D72C" w14:textId="77777777" w:rsidR="00F21D53" w:rsidRPr="00DA1A52" w:rsidRDefault="00F21D53" w:rsidP="00DA1A52">
      <w:pPr>
        <w:pStyle w:val="NoSpacing"/>
        <w:rPr>
          <w:rFonts w:ascii="Arial" w:hAnsi="Arial" w:cs="Arial"/>
          <w:b/>
          <w:bCs/>
        </w:rPr>
      </w:pPr>
      <w:r w:rsidRPr="00632783">
        <w:rPr>
          <w:rFonts w:ascii="Arial" w:hAnsi="Arial" w:cs="Arial"/>
          <w:b/>
          <w:bCs/>
        </w:rPr>
        <w:t>Supports arguments for increased bail considerations.</w:t>
      </w:r>
      <w:r w:rsidRPr="00DA1A52">
        <w:rPr>
          <w:rFonts w:ascii="Arial" w:hAnsi="Arial" w:cs="Arial"/>
          <w:b/>
          <w:bCs/>
        </w:rPr>
        <w:t xml:space="preserve"> </w:t>
      </w:r>
    </w:p>
    <w:p w14:paraId="33CF9A16" w14:textId="78BEAE3D" w:rsidR="00F21D53" w:rsidRPr="00DA1A52" w:rsidRDefault="00F21D53" w:rsidP="00DA1A52">
      <w:pPr>
        <w:pStyle w:val="NoSpacing"/>
        <w:ind w:left="720"/>
        <w:rPr>
          <w:rFonts w:ascii="Arial" w:hAnsi="Arial" w:cs="Arial"/>
        </w:rPr>
      </w:pPr>
      <w:r w:rsidRPr="00DA1A52">
        <w:rPr>
          <w:rFonts w:ascii="Arial" w:hAnsi="Arial" w:cs="Arial"/>
        </w:rPr>
        <w:t>CPL 510.30(</w:t>
      </w:r>
      <w:proofErr w:type="gramStart"/>
      <w:r w:rsidR="00650654">
        <w:rPr>
          <w:rFonts w:ascii="Arial" w:hAnsi="Arial" w:cs="Arial"/>
        </w:rPr>
        <w:t>1</w:t>
      </w:r>
      <w:r w:rsidRPr="00DA1A52">
        <w:rPr>
          <w:rFonts w:ascii="Arial" w:hAnsi="Arial" w:cs="Arial"/>
        </w:rPr>
        <w:t>)(</w:t>
      </w:r>
      <w:proofErr w:type="gramEnd"/>
      <w:r w:rsidRPr="00DA1A52">
        <w:rPr>
          <w:rFonts w:ascii="Arial" w:hAnsi="Arial" w:cs="Arial"/>
        </w:rPr>
        <w:t>a</w:t>
      </w:r>
      <w:r w:rsidR="00650654">
        <w:rPr>
          <w:rFonts w:ascii="Arial" w:hAnsi="Arial" w:cs="Arial"/>
        </w:rPr>
        <w:t>-g</w:t>
      </w:r>
      <w:r w:rsidRPr="00DA1A52">
        <w:rPr>
          <w:rFonts w:ascii="Arial" w:hAnsi="Arial" w:cs="Arial"/>
        </w:rPr>
        <w:t xml:space="preserve">) requires judges, when making bail determinations, to consider certain factors (i.e. history of use or access to firearms, and OP violation). </w:t>
      </w:r>
    </w:p>
    <w:p w14:paraId="3E57156F" w14:textId="77777777" w:rsidR="00F21D53" w:rsidRPr="00DA1A52" w:rsidRDefault="00F21D53" w:rsidP="00DA1A52">
      <w:pPr>
        <w:pStyle w:val="NoSpacing"/>
        <w:rPr>
          <w:rFonts w:ascii="Arial" w:hAnsi="Arial" w:cs="Arial"/>
        </w:rPr>
      </w:pPr>
    </w:p>
    <w:p w14:paraId="2DDE1C31" w14:textId="77777777" w:rsidR="00F21D53" w:rsidRPr="00DA1A52" w:rsidRDefault="00F21D53" w:rsidP="00DA1A52">
      <w:pPr>
        <w:pStyle w:val="NoSpacing"/>
        <w:rPr>
          <w:rFonts w:ascii="Arial" w:hAnsi="Arial" w:cs="Arial"/>
          <w:b/>
          <w:bCs/>
        </w:rPr>
      </w:pPr>
      <w:r w:rsidRPr="00DA1A52">
        <w:rPr>
          <w:rFonts w:ascii="Arial" w:hAnsi="Arial" w:cs="Arial"/>
          <w:b/>
          <w:bCs/>
        </w:rPr>
        <w:t xml:space="preserve">Enables comprehensive pre-sentence investigation reports for probation. </w:t>
      </w:r>
    </w:p>
    <w:p w14:paraId="3CEC479D" w14:textId="77777777" w:rsidR="00F21D53" w:rsidRPr="00DA1A52" w:rsidRDefault="00F21D53" w:rsidP="00DA1A52">
      <w:pPr>
        <w:pStyle w:val="NoSpacing"/>
        <w:ind w:left="720"/>
        <w:rPr>
          <w:rFonts w:ascii="Arial" w:hAnsi="Arial" w:cs="Arial"/>
        </w:rPr>
      </w:pPr>
      <w:r w:rsidRPr="00DA1A52">
        <w:rPr>
          <w:rFonts w:ascii="Arial" w:hAnsi="Arial" w:cs="Arial"/>
        </w:rPr>
        <w:t xml:space="preserve">Scanned DIRs provide Probation departments with immediate access to collateral contact information, defendant behaviors, threats and weapons, injuries, and additional evidence. </w:t>
      </w:r>
    </w:p>
    <w:p w14:paraId="4F841445" w14:textId="77777777" w:rsidR="00F21D53" w:rsidRPr="00F21D53" w:rsidRDefault="00F21D53" w:rsidP="00920F40">
      <w:pPr>
        <w:pStyle w:val="Default"/>
        <w:rPr>
          <w:sz w:val="22"/>
          <w:szCs w:val="22"/>
        </w:rPr>
      </w:pPr>
    </w:p>
    <w:p w14:paraId="190A8ACA" w14:textId="77777777" w:rsidR="00F21D53" w:rsidRPr="00DA1A52" w:rsidRDefault="00F21D53" w:rsidP="00DA1A52">
      <w:pPr>
        <w:pStyle w:val="NoSpacing"/>
        <w:rPr>
          <w:rFonts w:ascii="Arial" w:hAnsi="Arial" w:cs="Arial"/>
          <w:b/>
          <w:bCs/>
        </w:rPr>
      </w:pPr>
      <w:r w:rsidRPr="00DA1A52">
        <w:rPr>
          <w:rFonts w:ascii="Arial" w:hAnsi="Arial" w:cs="Arial"/>
          <w:b/>
          <w:bCs/>
        </w:rPr>
        <w:t xml:space="preserve">Assists probation and parole in determining sanctions against their clients. </w:t>
      </w:r>
    </w:p>
    <w:p w14:paraId="447B1431" w14:textId="77777777" w:rsidR="00F21D53" w:rsidRPr="00DA1A52" w:rsidRDefault="00F21D53" w:rsidP="00DA1A52">
      <w:pPr>
        <w:pStyle w:val="NoSpacing"/>
        <w:ind w:left="720"/>
        <w:rPr>
          <w:rFonts w:ascii="Arial" w:hAnsi="Arial" w:cs="Arial"/>
        </w:rPr>
      </w:pPr>
      <w:r w:rsidRPr="00DA1A52">
        <w:rPr>
          <w:rFonts w:ascii="Arial" w:hAnsi="Arial" w:cs="Arial"/>
        </w:rPr>
        <w:t xml:space="preserve">Probation and Parole can access all documented, scanned past and current probationer and parolee behaviors – including any new DIRs resulting in police contact – in order to monitor and sanction supervisees according to the conditions of supervision. </w:t>
      </w:r>
    </w:p>
    <w:p w14:paraId="6E687A95" w14:textId="77777777" w:rsidR="00DA1A52" w:rsidRPr="00DA1A52" w:rsidRDefault="00DA1A52" w:rsidP="00DA1A52">
      <w:pPr>
        <w:pStyle w:val="NoSpacing"/>
        <w:rPr>
          <w:rFonts w:ascii="Arial" w:hAnsi="Arial" w:cs="Arial"/>
        </w:rPr>
      </w:pPr>
    </w:p>
    <w:p w14:paraId="40C2671B" w14:textId="5357E7E7" w:rsidR="00F21D53" w:rsidRPr="00DA1A52" w:rsidRDefault="00F21D53" w:rsidP="00DA1A52">
      <w:pPr>
        <w:pStyle w:val="NoSpacing"/>
        <w:ind w:left="720"/>
        <w:rPr>
          <w:rFonts w:ascii="Arial" w:hAnsi="Arial" w:cs="Arial"/>
        </w:rPr>
      </w:pPr>
      <w:r w:rsidRPr="00DA1A52">
        <w:rPr>
          <w:rFonts w:ascii="Arial" w:hAnsi="Arial" w:cs="Arial"/>
          <w:b/>
          <w:bCs/>
        </w:rPr>
        <w:t>Improves collaboration between law enforcement and victim services.</w:t>
      </w:r>
      <w:r w:rsidRPr="00DA1A52">
        <w:rPr>
          <w:rFonts w:ascii="Arial" w:hAnsi="Arial" w:cs="Arial"/>
        </w:rPr>
        <w:t xml:space="preserve"> Repository information identifies risk factors and interventions for victims/children and assists with policy development, coordination, and additional victim resources. </w:t>
      </w:r>
    </w:p>
    <w:p w14:paraId="7CFA3F56" w14:textId="77777777" w:rsidR="00F21D53" w:rsidRPr="00DA1A52" w:rsidRDefault="00F21D53" w:rsidP="00DA1A52">
      <w:pPr>
        <w:pStyle w:val="NoSpacing"/>
        <w:rPr>
          <w:rFonts w:ascii="Arial" w:hAnsi="Arial" w:cs="Arial"/>
        </w:rPr>
      </w:pPr>
    </w:p>
    <w:p w14:paraId="275CBFDA" w14:textId="77777777" w:rsidR="00F21D53" w:rsidRPr="00DA1A52" w:rsidRDefault="00F21D53" w:rsidP="00DA1A52">
      <w:pPr>
        <w:pStyle w:val="NoSpacing"/>
        <w:rPr>
          <w:rFonts w:ascii="Arial" w:hAnsi="Arial" w:cs="Arial"/>
          <w:b/>
          <w:bCs/>
        </w:rPr>
      </w:pPr>
      <w:r w:rsidRPr="00DA1A52">
        <w:rPr>
          <w:rFonts w:ascii="Arial" w:hAnsi="Arial" w:cs="Arial"/>
          <w:b/>
          <w:bCs/>
        </w:rPr>
        <w:t xml:space="preserve">How do agencies apply for access to the DIR Repository? </w:t>
      </w:r>
    </w:p>
    <w:p w14:paraId="2C38E08B" w14:textId="77777777" w:rsidR="00F21D53" w:rsidRPr="00DA1A52" w:rsidRDefault="00F21D53" w:rsidP="00F133F2">
      <w:pPr>
        <w:pStyle w:val="NoSpacing"/>
        <w:numPr>
          <w:ilvl w:val="0"/>
          <w:numId w:val="12"/>
        </w:numPr>
        <w:ind w:left="1080"/>
        <w:rPr>
          <w:rFonts w:ascii="Arial" w:hAnsi="Arial" w:cs="Arial"/>
        </w:rPr>
      </w:pPr>
      <w:r w:rsidRPr="00DA1A52">
        <w:rPr>
          <w:rFonts w:ascii="Arial" w:hAnsi="Arial" w:cs="Arial"/>
        </w:rPr>
        <w:t xml:space="preserve">Log in to the eJusticeNY Integrated Justice Portal (IJ Portal) </w:t>
      </w:r>
    </w:p>
    <w:p w14:paraId="1D0AFFE0" w14:textId="77777777" w:rsidR="00F21D53" w:rsidRPr="00DA1A52" w:rsidRDefault="00F21D53" w:rsidP="00F133F2">
      <w:pPr>
        <w:pStyle w:val="NoSpacing"/>
        <w:numPr>
          <w:ilvl w:val="0"/>
          <w:numId w:val="12"/>
        </w:numPr>
        <w:ind w:left="1080"/>
        <w:rPr>
          <w:rFonts w:ascii="Arial" w:hAnsi="Arial" w:cs="Arial"/>
        </w:rPr>
      </w:pPr>
      <w:r w:rsidRPr="00DA1A52">
        <w:rPr>
          <w:rFonts w:ascii="Arial" w:hAnsi="Arial" w:cs="Arial"/>
        </w:rPr>
        <w:t xml:space="preserve">Go to Resources &gt; Reference Library &gt; Law Enforcement </w:t>
      </w:r>
    </w:p>
    <w:p w14:paraId="4A0703E0" w14:textId="77777777" w:rsidR="00F21D53" w:rsidRPr="00DA1A52" w:rsidRDefault="00F21D53" w:rsidP="00F133F2">
      <w:pPr>
        <w:pStyle w:val="NoSpacing"/>
        <w:numPr>
          <w:ilvl w:val="0"/>
          <w:numId w:val="12"/>
        </w:numPr>
        <w:ind w:left="1080"/>
        <w:rPr>
          <w:rFonts w:ascii="Arial" w:hAnsi="Arial" w:cs="Arial"/>
        </w:rPr>
      </w:pPr>
      <w:r w:rsidRPr="00DA1A52">
        <w:rPr>
          <w:rFonts w:ascii="Arial" w:hAnsi="Arial" w:cs="Arial"/>
        </w:rPr>
        <w:lastRenderedPageBreak/>
        <w:t xml:space="preserve">Click on Forms and Publications (at left) </w:t>
      </w:r>
    </w:p>
    <w:p w14:paraId="0A2C7781" w14:textId="77777777" w:rsidR="00F21D53" w:rsidRPr="00DA1A52" w:rsidRDefault="00F21D53" w:rsidP="00F133F2">
      <w:pPr>
        <w:pStyle w:val="NoSpacing"/>
        <w:numPr>
          <w:ilvl w:val="0"/>
          <w:numId w:val="12"/>
        </w:numPr>
        <w:ind w:left="1080"/>
        <w:rPr>
          <w:rFonts w:ascii="Arial" w:hAnsi="Arial" w:cs="Arial"/>
        </w:rPr>
      </w:pPr>
      <w:r w:rsidRPr="00DA1A52">
        <w:rPr>
          <w:rFonts w:ascii="Arial" w:hAnsi="Arial" w:cs="Arial"/>
        </w:rPr>
        <w:t xml:space="preserve">Under Forms and Publications-General Forms, there is a link to the DIR Repository Application </w:t>
      </w:r>
    </w:p>
    <w:p w14:paraId="66F13C25" w14:textId="77777777" w:rsidR="00F21D53" w:rsidRPr="00DA1A52" w:rsidRDefault="00F21D53" w:rsidP="00F133F2">
      <w:pPr>
        <w:pStyle w:val="NoSpacing"/>
        <w:numPr>
          <w:ilvl w:val="0"/>
          <w:numId w:val="12"/>
        </w:numPr>
        <w:ind w:left="1080"/>
        <w:rPr>
          <w:rFonts w:ascii="Arial" w:hAnsi="Arial" w:cs="Arial"/>
        </w:rPr>
      </w:pPr>
      <w:r w:rsidRPr="00DA1A52">
        <w:rPr>
          <w:rFonts w:ascii="Arial" w:hAnsi="Arial" w:cs="Arial"/>
        </w:rPr>
        <w:t xml:space="preserve">Review the Policies and Procedures Manual </w:t>
      </w:r>
    </w:p>
    <w:p w14:paraId="4F9D3EB1" w14:textId="77777777" w:rsidR="00F21D53" w:rsidRPr="00DA1A52" w:rsidRDefault="00F21D53" w:rsidP="00F133F2">
      <w:pPr>
        <w:pStyle w:val="NoSpacing"/>
        <w:numPr>
          <w:ilvl w:val="0"/>
          <w:numId w:val="12"/>
        </w:numPr>
        <w:ind w:left="1080"/>
        <w:rPr>
          <w:rFonts w:ascii="Arial" w:hAnsi="Arial" w:cs="Arial"/>
        </w:rPr>
      </w:pPr>
      <w:r w:rsidRPr="00DA1A52">
        <w:rPr>
          <w:rFonts w:ascii="Arial" w:hAnsi="Arial" w:cs="Arial"/>
        </w:rPr>
        <w:t xml:space="preserve">Complete the User Agreement </w:t>
      </w:r>
    </w:p>
    <w:p w14:paraId="5E7AF1AD" w14:textId="0FDAFC59" w:rsidR="00F21D53" w:rsidRPr="00DA1A52" w:rsidRDefault="00366636" w:rsidP="00F133F2">
      <w:pPr>
        <w:pStyle w:val="NoSpacing"/>
        <w:numPr>
          <w:ilvl w:val="0"/>
          <w:numId w:val="12"/>
        </w:numPr>
        <w:ind w:left="1080"/>
        <w:rPr>
          <w:rFonts w:ascii="Arial" w:hAnsi="Arial" w:cs="Arial"/>
        </w:rPr>
      </w:pPr>
      <w:r w:rsidRPr="00DA1A52">
        <w:rPr>
          <w:rFonts w:ascii="Arial" w:hAnsi="Arial" w:cs="Arial"/>
        </w:rPr>
        <w:t>A</w:t>
      </w:r>
      <w:r w:rsidR="00F21D53" w:rsidRPr="00DA1A52">
        <w:rPr>
          <w:rFonts w:ascii="Arial" w:hAnsi="Arial" w:cs="Arial"/>
        </w:rPr>
        <w:t>ttach the scanned document to an IJ Portal</w:t>
      </w:r>
      <w:r w:rsidR="00A568F4" w:rsidRPr="00DA1A52">
        <w:rPr>
          <w:rFonts w:ascii="Arial" w:hAnsi="Arial" w:cs="Arial"/>
        </w:rPr>
        <w:t xml:space="preserve"> </w:t>
      </w:r>
      <w:r w:rsidR="00F21D53" w:rsidRPr="00DA1A52">
        <w:rPr>
          <w:rFonts w:ascii="Arial" w:hAnsi="Arial" w:cs="Arial"/>
        </w:rPr>
        <w:t xml:space="preserve">[+] Feedback request </w:t>
      </w:r>
    </w:p>
    <w:p w14:paraId="7F73864C" w14:textId="77777777" w:rsidR="00AB709B" w:rsidRPr="00DA1A52" w:rsidRDefault="00F21D53" w:rsidP="00F133F2">
      <w:pPr>
        <w:pStyle w:val="NoSpacing"/>
        <w:numPr>
          <w:ilvl w:val="0"/>
          <w:numId w:val="12"/>
        </w:numPr>
        <w:ind w:left="1080"/>
        <w:rPr>
          <w:rFonts w:ascii="Arial" w:hAnsi="Arial" w:cs="Arial"/>
        </w:rPr>
      </w:pPr>
      <w:r w:rsidRPr="00DA1A52">
        <w:rPr>
          <w:rFonts w:ascii="Arial" w:hAnsi="Arial" w:cs="Arial"/>
        </w:rPr>
        <w:t>DCJS will process the request and contact the agency about its level of access to the DIR Repository.</w:t>
      </w:r>
    </w:p>
    <w:p w14:paraId="0DF41988" w14:textId="77777777" w:rsidR="00F21D53" w:rsidRPr="00F133F2" w:rsidRDefault="00F21D53" w:rsidP="00F133F2">
      <w:pPr>
        <w:pStyle w:val="NoSpacing"/>
        <w:rPr>
          <w:rFonts w:ascii="Arial" w:hAnsi="Arial" w:cs="Arial"/>
        </w:rPr>
      </w:pPr>
      <w:r w:rsidRPr="00F133F2">
        <w:rPr>
          <w:rFonts w:ascii="Arial" w:hAnsi="Arial" w:cs="Arial"/>
        </w:rPr>
        <w:t xml:space="preserve"> </w:t>
      </w:r>
    </w:p>
    <w:p w14:paraId="68843D10" w14:textId="77777777" w:rsidR="00F21D53" w:rsidRPr="00F133F2" w:rsidRDefault="00F21D53" w:rsidP="00F133F2">
      <w:pPr>
        <w:pStyle w:val="NoSpacing"/>
        <w:rPr>
          <w:rFonts w:ascii="Arial" w:hAnsi="Arial" w:cs="Arial"/>
        </w:rPr>
      </w:pPr>
      <w:r w:rsidRPr="00F133F2">
        <w:rPr>
          <w:rFonts w:ascii="Arial" w:hAnsi="Arial" w:cs="Arial"/>
          <w:b/>
          <w:bCs/>
        </w:rPr>
        <w:t xml:space="preserve">What DIR data is available in the DIR Repository? </w:t>
      </w:r>
    </w:p>
    <w:p w14:paraId="342773AB" w14:textId="77777777" w:rsidR="00F21D53" w:rsidRPr="00F133F2" w:rsidRDefault="00F21D53" w:rsidP="00F133F2">
      <w:pPr>
        <w:pStyle w:val="NoSpacing"/>
        <w:numPr>
          <w:ilvl w:val="0"/>
          <w:numId w:val="13"/>
        </w:numPr>
        <w:rPr>
          <w:rFonts w:ascii="Arial" w:hAnsi="Arial" w:cs="Arial"/>
        </w:rPr>
      </w:pPr>
      <w:r w:rsidRPr="00F133F2">
        <w:rPr>
          <w:rFonts w:ascii="Arial" w:hAnsi="Arial" w:cs="Arial"/>
        </w:rPr>
        <w:t xml:space="preserve">The </w:t>
      </w:r>
      <w:r w:rsidRPr="00F133F2">
        <w:rPr>
          <w:rFonts w:ascii="Arial" w:hAnsi="Arial" w:cs="Arial"/>
          <w:b/>
          <w:bCs/>
        </w:rPr>
        <w:t xml:space="preserve">first and second page </w:t>
      </w:r>
      <w:r w:rsidRPr="00F133F2">
        <w:rPr>
          <w:rFonts w:ascii="Arial" w:hAnsi="Arial" w:cs="Arial"/>
        </w:rPr>
        <w:t xml:space="preserve">of DIRs received by DCJS </w:t>
      </w:r>
    </w:p>
    <w:p w14:paraId="688D2D54" w14:textId="77777777" w:rsidR="00F21D53" w:rsidRPr="00F133F2" w:rsidRDefault="00F21D53" w:rsidP="00F133F2">
      <w:pPr>
        <w:pStyle w:val="NoSpacing"/>
        <w:numPr>
          <w:ilvl w:val="0"/>
          <w:numId w:val="13"/>
        </w:numPr>
        <w:rPr>
          <w:rFonts w:ascii="Arial" w:hAnsi="Arial" w:cs="Arial"/>
        </w:rPr>
      </w:pPr>
      <w:r w:rsidRPr="00F133F2">
        <w:rPr>
          <w:rFonts w:ascii="Arial" w:hAnsi="Arial" w:cs="Arial"/>
          <w:b/>
          <w:bCs/>
        </w:rPr>
        <w:t xml:space="preserve">Name </w:t>
      </w:r>
      <w:r w:rsidRPr="00F133F2">
        <w:rPr>
          <w:rFonts w:ascii="Arial" w:hAnsi="Arial" w:cs="Arial"/>
        </w:rPr>
        <w:t xml:space="preserve">and </w:t>
      </w:r>
      <w:r w:rsidRPr="00F133F2">
        <w:rPr>
          <w:rFonts w:ascii="Arial" w:hAnsi="Arial" w:cs="Arial"/>
          <w:b/>
          <w:bCs/>
        </w:rPr>
        <w:t xml:space="preserve">document number tabs </w:t>
      </w:r>
      <w:r w:rsidRPr="00F133F2">
        <w:rPr>
          <w:rFonts w:ascii="Arial" w:hAnsi="Arial" w:cs="Arial"/>
        </w:rPr>
        <w:t xml:space="preserve">allow for automated searches </w:t>
      </w:r>
    </w:p>
    <w:p w14:paraId="0B10D0ED" w14:textId="77777777" w:rsidR="00F21D53" w:rsidRPr="00F133F2" w:rsidRDefault="00F21D53" w:rsidP="00F133F2">
      <w:pPr>
        <w:pStyle w:val="NoSpacing"/>
        <w:numPr>
          <w:ilvl w:val="0"/>
          <w:numId w:val="13"/>
        </w:numPr>
        <w:rPr>
          <w:rFonts w:ascii="Arial" w:hAnsi="Arial" w:cs="Arial"/>
        </w:rPr>
      </w:pPr>
      <w:r w:rsidRPr="00F133F2">
        <w:rPr>
          <w:rFonts w:ascii="Arial" w:hAnsi="Arial" w:cs="Arial"/>
          <w:b/>
          <w:bCs/>
        </w:rPr>
        <w:t xml:space="preserve">Victim </w:t>
      </w:r>
      <w:r w:rsidRPr="00F133F2">
        <w:rPr>
          <w:rFonts w:ascii="Arial" w:hAnsi="Arial" w:cs="Arial"/>
        </w:rPr>
        <w:t xml:space="preserve">and </w:t>
      </w:r>
      <w:r w:rsidRPr="00F133F2">
        <w:rPr>
          <w:rFonts w:ascii="Arial" w:hAnsi="Arial" w:cs="Arial"/>
          <w:b/>
          <w:bCs/>
        </w:rPr>
        <w:t xml:space="preserve">offender names </w:t>
      </w:r>
      <w:r w:rsidR="00366636" w:rsidRPr="00F133F2">
        <w:rPr>
          <w:rFonts w:ascii="Arial" w:hAnsi="Arial" w:cs="Arial"/>
          <w:b/>
          <w:bCs/>
        </w:rPr>
        <w:t xml:space="preserve">are </w:t>
      </w:r>
      <w:r w:rsidRPr="00F133F2">
        <w:rPr>
          <w:rFonts w:ascii="Arial" w:hAnsi="Arial" w:cs="Arial"/>
        </w:rPr>
        <w:t>“hot linked” to t</w:t>
      </w:r>
      <w:r w:rsidR="00366636" w:rsidRPr="00F133F2">
        <w:rPr>
          <w:rFonts w:ascii="Arial" w:hAnsi="Arial" w:cs="Arial"/>
        </w:rPr>
        <w:t>he DIRs connected to the victim and</w:t>
      </w:r>
      <w:r w:rsidRPr="00F133F2">
        <w:rPr>
          <w:rFonts w:ascii="Arial" w:hAnsi="Arial" w:cs="Arial"/>
        </w:rPr>
        <w:t xml:space="preserve"> offender</w:t>
      </w:r>
      <w:r w:rsidR="00366636" w:rsidRPr="00F133F2">
        <w:rPr>
          <w:rFonts w:ascii="Arial" w:hAnsi="Arial" w:cs="Arial"/>
        </w:rPr>
        <w:t>.</w:t>
      </w:r>
    </w:p>
    <w:p w14:paraId="1F2BCCAC" w14:textId="77777777" w:rsidR="00F21D53" w:rsidRPr="00F133F2" w:rsidRDefault="00F21D53" w:rsidP="00F133F2">
      <w:pPr>
        <w:pStyle w:val="NoSpacing"/>
        <w:rPr>
          <w:rFonts w:ascii="Arial" w:hAnsi="Arial" w:cs="Arial"/>
        </w:rPr>
      </w:pPr>
    </w:p>
    <w:p w14:paraId="6E579B47" w14:textId="77777777" w:rsidR="00F21D53" w:rsidRPr="00F133F2" w:rsidRDefault="00F21D53" w:rsidP="00F133F2">
      <w:pPr>
        <w:pStyle w:val="NoSpacing"/>
        <w:rPr>
          <w:rFonts w:ascii="Arial" w:hAnsi="Arial" w:cs="Arial"/>
          <w:b/>
          <w:bCs/>
        </w:rPr>
      </w:pPr>
      <w:r w:rsidRPr="00F133F2">
        <w:rPr>
          <w:rFonts w:ascii="Arial" w:hAnsi="Arial" w:cs="Arial"/>
          <w:b/>
          <w:bCs/>
        </w:rPr>
        <w:t>What</w:t>
      </w:r>
      <w:r w:rsidR="00C32CF7" w:rsidRPr="00F133F2">
        <w:rPr>
          <w:rFonts w:ascii="Arial" w:hAnsi="Arial" w:cs="Arial"/>
          <w:b/>
          <w:bCs/>
        </w:rPr>
        <w:t xml:space="preserve"> do automated searches by name </w:t>
      </w:r>
      <w:r w:rsidRPr="00F133F2">
        <w:rPr>
          <w:rFonts w:ascii="Arial" w:hAnsi="Arial" w:cs="Arial"/>
          <w:b/>
          <w:bCs/>
        </w:rPr>
        <w:t xml:space="preserve">and document number provide? </w:t>
      </w:r>
    </w:p>
    <w:p w14:paraId="31ECE6DC" w14:textId="77777777" w:rsidR="00F21D53" w:rsidRPr="00F133F2" w:rsidRDefault="00F21D53" w:rsidP="00F133F2">
      <w:pPr>
        <w:pStyle w:val="NoSpacing"/>
        <w:numPr>
          <w:ilvl w:val="0"/>
          <w:numId w:val="14"/>
        </w:numPr>
        <w:rPr>
          <w:rFonts w:ascii="Arial" w:hAnsi="Arial" w:cs="Arial"/>
        </w:rPr>
      </w:pPr>
      <w:r w:rsidRPr="00F133F2">
        <w:rPr>
          <w:rFonts w:ascii="Arial" w:hAnsi="Arial" w:cs="Arial"/>
          <w:b/>
          <w:bCs/>
        </w:rPr>
        <w:t>Name:</w:t>
      </w:r>
      <w:r w:rsidRPr="00F133F2">
        <w:rPr>
          <w:rFonts w:ascii="Arial" w:hAnsi="Arial" w:cs="Arial"/>
        </w:rPr>
        <w:t xml:space="preserve"> Shows searched name </w:t>
      </w:r>
      <w:r w:rsidRPr="00F133F2">
        <w:rPr>
          <w:rFonts w:ascii="Arial" w:hAnsi="Arial" w:cs="Arial"/>
          <w:i/>
          <w:iCs/>
        </w:rPr>
        <w:t xml:space="preserve">(and similar names) </w:t>
      </w:r>
      <w:r w:rsidR="00366636" w:rsidRPr="00F133F2">
        <w:rPr>
          <w:rFonts w:ascii="Arial" w:hAnsi="Arial" w:cs="Arial"/>
        </w:rPr>
        <w:t>of victim and</w:t>
      </w:r>
      <w:r w:rsidRPr="00F133F2">
        <w:rPr>
          <w:rFonts w:ascii="Arial" w:hAnsi="Arial" w:cs="Arial"/>
        </w:rPr>
        <w:t xml:space="preserve"> suspect on DIRs in the Repository</w:t>
      </w:r>
      <w:r w:rsidR="00366636" w:rsidRPr="00F133F2">
        <w:rPr>
          <w:rFonts w:ascii="Arial" w:hAnsi="Arial" w:cs="Arial"/>
        </w:rPr>
        <w:t>.</w:t>
      </w:r>
      <w:r w:rsidRPr="00F133F2">
        <w:rPr>
          <w:rFonts w:ascii="Arial" w:hAnsi="Arial" w:cs="Arial"/>
        </w:rPr>
        <w:t xml:space="preserve"> </w:t>
      </w:r>
    </w:p>
    <w:p w14:paraId="68614755" w14:textId="6F974426" w:rsidR="00F21D53" w:rsidRPr="00F133F2" w:rsidRDefault="00F21D53" w:rsidP="00F133F2">
      <w:pPr>
        <w:pStyle w:val="NoSpacing"/>
        <w:numPr>
          <w:ilvl w:val="0"/>
          <w:numId w:val="14"/>
        </w:numPr>
        <w:rPr>
          <w:rFonts w:ascii="Arial" w:hAnsi="Arial" w:cs="Arial"/>
        </w:rPr>
      </w:pPr>
      <w:r w:rsidRPr="00F133F2">
        <w:rPr>
          <w:rFonts w:ascii="Arial" w:hAnsi="Arial" w:cs="Arial"/>
          <w:b/>
          <w:bCs/>
        </w:rPr>
        <w:t>Document number:</w:t>
      </w:r>
      <w:r w:rsidRPr="00F133F2">
        <w:rPr>
          <w:rFonts w:ascii="Arial" w:hAnsi="Arial" w:cs="Arial"/>
        </w:rPr>
        <w:t xml:space="preserve"> Search document by Incident #, Complaint # </w:t>
      </w:r>
    </w:p>
    <w:p w14:paraId="76FA77AB" w14:textId="77777777" w:rsidR="00F21D53" w:rsidRPr="00F133F2" w:rsidRDefault="00F21D53" w:rsidP="00551B5B">
      <w:pPr>
        <w:pStyle w:val="NoSpacing"/>
      </w:pPr>
    </w:p>
    <w:p w14:paraId="01CDDBA1" w14:textId="77777777" w:rsidR="00F21D53" w:rsidRPr="00551B5B" w:rsidRDefault="00F21D53" w:rsidP="00551B5B">
      <w:pPr>
        <w:pStyle w:val="NoSpacing"/>
        <w:rPr>
          <w:rFonts w:ascii="Arial" w:hAnsi="Arial" w:cs="Arial"/>
        </w:rPr>
      </w:pPr>
      <w:r w:rsidRPr="00551B5B">
        <w:rPr>
          <w:rFonts w:ascii="Arial" w:hAnsi="Arial" w:cs="Arial"/>
          <w:b/>
          <w:bCs/>
        </w:rPr>
        <w:t xml:space="preserve">How can police agencies ensure that the data in the DIR Repository is accurate and complete? </w:t>
      </w:r>
    </w:p>
    <w:p w14:paraId="516F5062" w14:textId="77777777" w:rsidR="00F21D53" w:rsidRPr="00551B5B" w:rsidRDefault="00F21D53" w:rsidP="00551B5B">
      <w:pPr>
        <w:pStyle w:val="NoSpacing"/>
        <w:numPr>
          <w:ilvl w:val="0"/>
          <w:numId w:val="15"/>
        </w:numPr>
        <w:rPr>
          <w:rFonts w:ascii="Arial" w:hAnsi="Arial" w:cs="Arial"/>
        </w:rPr>
      </w:pPr>
      <w:r w:rsidRPr="00551B5B">
        <w:rPr>
          <w:rFonts w:ascii="Arial" w:hAnsi="Arial" w:cs="Arial"/>
        </w:rPr>
        <w:t xml:space="preserve">Routinely check DIRs to ensure that they are legible, complete and accurate before submitting them to DCJS. </w:t>
      </w:r>
    </w:p>
    <w:p w14:paraId="366B8F7A" w14:textId="77777777" w:rsidR="00F21D53" w:rsidRPr="00551B5B" w:rsidRDefault="00F21D53" w:rsidP="00551B5B">
      <w:pPr>
        <w:pStyle w:val="NoSpacing"/>
        <w:numPr>
          <w:ilvl w:val="0"/>
          <w:numId w:val="15"/>
        </w:numPr>
        <w:rPr>
          <w:rFonts w:ascii="Arial" w:hAnsi="Arial" w:cs="Arial"/>
        </w:rPr>
      </w:pPr>
      <w:r w:rsidRPr="00551B5B">
        <w:rPr>
          <w:rFonts w:ascii="Arial" w:hAnsi="Arial" w:cs="Arial"/>
        </w:rPr>
        <w:t xml:space="preserve">Submit DIRs to DCJS on a weekly basis to help ensure the DIR Repository contains timely information. </w:t>
      </w:r>
    </w:p>
    <w:p w14:paraId="69C4E86F" w14:textId="3E3EC219" w:rsidR="004E20D7" w:rsidRPr="00551B5B" w:rsidRDefault="00F21D53" w:rsidP="00551B5B">
      <w:pPr>
        <w:pStyle w:val="NoSpacing"/>
        <w:numPr>
          <w:ilvl w:val="0"/>
          <w:numId w:val="15"/>
        </w:numPr>
        <w:rPr>
          <w:rFonts w:ascii="Arial" w:hAnsi="Arial" w:cs="Arial"/>
        </w:rPr>
      </w:pPr>
      <w:r w:rsidRPr="00551B5B">
        <w:rPr>
          <w:rFonts w:ascii="Arial" w:hAnsi="Arial" w:cs="Arial"/>
        </w:rPr>
        <w:t xml:space="preserve">Report any errors in the DIR Repository to DCJS at </w:t>
      </w:r>
      <w:hyperlink r:id="rId8" w:history="1">
        <w:r w:rsidR="00DA1A52" w:rsidRPr="00551B5B">
          <w:rPr>
            <w:rStyle w:val="Hyperlink"/>
            <w:rFonts w:ascii="Arial" w:hAnsi="Arial" w:cs="Arial"/>
          </w:rPr>
          <w:t>dcjs.dl.dirform@dcjs.ny.gov</w:t>
        </w:r>
      </w:hyperlink>
      <w:r w:rsidR="00DA1A52" w:rsidRPr="00551B5B">
        <w:rPr>
          <w:rFonts w:ascii="Arial" w:hAnsi="Arial" w:cs="Arial"/>
        </w:rPr>
        <w:t xml:space="preserve">. </w:t>
      </w:r>
    </w:p>
    <w:p w14:paraId="0847A319" w14:textId="77777777" w:rsidR="00551B5B" w:rsidRPr="00551B5B" w:rsidRDefault="00551B5B" w:rsidP="00551B5B">
      <w:pPr>
        <w:pStyle w:val="NoSpacing"/>
        <w:rPr>
          <w:rFonts w:ascii="Arial" w:hAnsi="Arial" w:cs="Arial"/>
        </w:rPr>
      </w:pPr>
      <w:bookmarkStart w:id="1" w:name="_Hlk506903341"/>
    </w:p>
    <w:p w14:paraId="4215D446" w14:textId="45452274" w:rsidR="00920F40" w:rsidRPr="00551B5B" w:rsidRDefault="00920F40" w:rsidP="00551B5B">
      <w:pPr>
        <w:pStyle w:val="NoSpacing"/>
        <w:rPr>
          <w:rFonts w:ascii="Arial" w:hAnsi="Arial" w:cs="Arial"/>
          <w:b/>
        </w:rPr>
      </w:pPr>
      <w:r w:rsidRPr="00551B5B">
        <w:rPr>
          <w:rFonts w:ascii="Arial" w:hAnsi="Arial" w:cs="Arial"/>
          <w:b/>
        </w:rPr>
        <w:t>What is considered a successfully submitted DIR?</w:t>
      </w:r>
    </w:p>
    <w:p w14:paraId="5A7D5520" w14:textId="0A3E4E93" w:rsidR="00920F40" w:rsidRPr="00551B5B" w:rsidRDefault="00920F40" w:rsidP="00CB297F">
      <w:pPr>
        <w:pStyle w:val="NoSpacing"/>
        <w:ind w:firstLine="720"/>
        <w:rPr>
          <w:rFonts w:ascii="Arial" w:hAnsi="Arial" w:cs="Arial"/>
        </w:rPr>
      </w:pPr>
      <w:r w:rsidRPr="00551B5B">
        <w:rPr>
          <w:rFonts w:ascii="Arial" w:hAnsi="Arial" w:cs="Arial"/>
        </w:rPr>
        <w:t xml:space="preserve">One that is legible, </w:t>
      </w:r>
      <w:r w:rsidR="004E5D3E" w:rsidRPr="00551B5B">
        <w:rPr>
          <w:rFonts w:ascii="Arial" w:hAnsi="Arial" w:cs="Arial"/>
        </w:rPr>
        <w:t>complete,</w:t>
      </w:r>
      <w:r w:rsidRPr="00551B5B">
        <w:rPr>
          <w:rFonts w:ascii="Arial" w:hAnsi="Arial" w:cs="Arial"/>
        </w:rPr>
        <w:t xml:space="preserve"> and accurate.</w:t>
      </w:r>
    </w:p>
    <w:p w14:paraId="1E684212" w14:textId="77777777" w:rsidR="00CB297F" w:rsidRDefault="00CB297F" w:rsidP="00551B5B">
      <w:pPr>
        <w:pStyle w:val="NoSpacing"/>
        <w:rPr>
          <w:rFonts w:ascii="Arial" w:hAnsi="Arial" w:cs="Arial"/>
        </w:rPr>
      </w:pPr>
    </w:p>
    <w:p w14:paraId="786333FD" w14:textId="58285596" w:rsidR="00DA1A52" w:rsidRPr="00551B5B" w:rsidRDefault="00920F40" w:rsidP="00551B5B">
      <w:pPr>
        <w:pStyle w:val="NoSpacing"/>
        <w:rPr>
          <w:rFonts w:ascii="Arial" w:hAnsi="Arial" w:cs="Arial"/>
          <w:b/>
        </w:rPr>
      </w:pPr>
      <w:r w:rsidRPr="00551B5B">
        <w:rPr>
          <w:rFonts w:ascii="Arial" w:hAnsi="Arial" w:cs="Arial"/>
          <w:b/>
        </w:rPr>
        <w:t>What documents should I submit?</w:t>
      </w:r>
    </w:p>
    <w:p w14:paraId="715B3B51" w14:textId="16B6A84C" w:rsidR="00920F40" w:rsidRPr="00551B5B" w:rsidRDefault="00920F40" w:rsidP="00CB297F">
      <w:pPr>
        <w:pStyle w:val="NoSpacing"/>
        <w:ind w:left="720"/>
        <w:rPr>
          <w:rFonts w:ascii="Arial" w:hAnsi="Arial" w:cs="Arial"/>
          <w:b/>
        </w:rPr>
      </w:pPr>
      <w:r w:rsidRPr="00551B5B">
        <w:rPr>
          <w:rFonts w:ascii="Arial" w:hAnsi="Arial" w:cs="Arial"/>
        </w:rPr>
        <w:t>Page A, B are required and supporting depositions should be included. If additional pages are needed for the supporting depositions that is fine. Do not include such documents as Standard Incident Report, Arrest Report, Custody battle papers, divorce papers, etc. Please submit the original DCJS copy</w:t>
      </w:r>
      <w:r w:rsidR="00B31FD7" w:rsidRPr="00551B5B">
        <w:rPr>
          <w:rFonts w:ascii="Arial" w:hAnsi="Arial" w:cs="Arial"/>
        </w:rPr>
        <w:t xml:space="preserve"> </w:t>
      </w:r>
      <w:r w:rsidRPr="00551B5B">
        <w:rPr>
          <w:rFonts w:ascii="Arial" w:hAnsi="Arial" w:cs="Arial"/>
        </w:rPr>
        <w:t>which is labeled at the bottom of the form as NYS Division of Criminal Justice Services Copy.</w:t>
      </w:r>
    </w:p>
    <w:bookmarkEnd w:id="1"/>
    <w:p w14:paraId="53337F06" w14:textId="77777777" w:rsidR="00CB297F" w:rsidRDefault="00CB297F" w:rsidP="00551B5B">
      <w:pPr>
        <w:pStyle w:val="NoSpacing"/>
        <w:rPr>
          <w:rFonts w:ascii="Arial" w:hAnsi="Arial" w:cs="Arial"/>
          <w:b/>
        </w:rPr>
      </w:pPr>
    </w:p>
    <w:p w14:paraId="0F94B1A2" w14:textId="20BB7991" w:rsidR="00920F40" w:rsidRPr="00551B5B" w:rsidRDefault="00920F40" w:rsidP="00551B5B">
      <w:pPr>
        <w:pStyle w:val="NoSpacing"/>
        <w:rPr>
          <w:rFonts w:ascii="Arial" w:hAnsi="Arial" w:cs="Arial"/>
          <w:b/>
        </w:rPr>
      </w:pPr>
      <w:r w:rsidRPr="00551B5B">
        <w:rPr>
          <w:rFonts w:ascii="Arial" w:hAnsi="Arial" w:cs="Arial"/>
          <w:b/>
        </w:rPr>
        <w:t>How far back does the DIR</w:t>
      </w:r>
      <w:r w:rsidR="00DA1A52" w:rsidRPr="00551B5B">
        <w:rPr>
          <w:rFonts w:ascii="Arial" w:hAnsi="Arial" w:cs="Arial"/>
          <w:b/>
        </w:rPr>
        <w:t xml:space="preserve"> </w:t>
      </w:r>
      <w:r w:rsidRPr="00551B5B">
        <w:rPr>
          <w:rFonts w:ascii="Arial" w:hAnsi="Arial" w:cs="Arial"/>
          <w:b/>
        </w:rPr>
        <w:t>R</w:t>
      </w:r>
      <w:r w:rsidR="00DA1A52" w:rsidRPr="00551B5B">
        <w:rPr>
          <w:rFonts w:ascii="Arial" w:hAnsi="Arial" w:cs="Arial"/>
          <w:b/>
        </w:rPr>
        <w:t>epository</w:t>
      </w:r>
      <w:r w:rsidRPr="00551B5B">
        <w:rPr>
          <w:rFonts w:ascii="Arial" w:hAnsi="Arial" w:cs="Arial"/>
          <w:b/>
        </w:rPr>
        <w:t xml:space="preserve"> go?</w:t>
      </w:r>
    </w:p>
    <w:p w14:paraId="566F5530" w14:textId="16F80B0F" w:rsidR="00920F40" w:rsidRPr="00551B5B" w:rsidRDefault="00920F40" w:rsidP="00CB297F">
      <w:pPr>
        <w:pStyle w:val="NoSpacing"/>
        <w:ind w:firstLine="720"/>
        <w:rPr>
          <w:rFonts w:ascii="Arial" w:hAnsi="Arial" w:cs="Arial"/>
        </w:rPr>
      </w:pPr>
      <w:r w:rsidRPr="00551B5B">
        <w:rPr>
          <w:rFonts w:ascii="Arial" w:hAnsi="Arial" w:cs="Arial"/>
        </w:rPr>
        <w:t>January 2010.</w:t>
      </w:r>
    </w:p>
    <w:p w14:paraId="74AB573C" w14:textId="77777777" w:rsidR="00CB297F" w:rsidRDefault="00CB297F" w:rsidP="00CB297F">
      <w:pPr>
        <w:pStyle w:val="NoSpacing"/>
        <w:rPr>
          <w:rFonts w:ascii="Arial" w:hAnsi="Arial" w:cs="Arial"/>
        </w:rPr>
      </w:pPr>
    </w:p>
    <w:p w14:paraId="015FB403" w14:textId="011DF0CB" w:rsidR="00DA1A52" w:rsidRPr="00CB297F" w:rsidRDefault="00920F40" w:rsidP="00CB297F">
      <w:pPr>
        <w:pStyle w:val="NoSpacing"/>
        <w:rPr>
          <w:rFonts w:ascii="Arial" w:hAnsi="Arial" w:cs="Arial"/>
          <w:b/>
          <w:bCs/>
        </w:rPr>
      </w:pPr>
      <w:r w:rsidRPr="00CB297F">
        <w:rPr>
          <w:rFonts w:ascii="Arial" w:hAnsi="Arial" w:cs="Arial"/>
          <w:b/>
          <w:bCs/>
        </w:rPr>
        <w:t>How often should I submit our DIRs to DCJS?</w:t>
      </w:r>
    </w:p>
    <w:p w14:paraId="127535C1" w14:textId="73117FC6" w:rsidR="00920F40" w:rsidRPr="00CB297F" w:rsidRDefault="00920F40" w:rsidP="00CB297F">
      <w:pPr>
        <w:pStyle w:val="NoSpacing"/>
        <w:ind w:left="720"/>
        <w:rPr>
          <w:rFonts w:ascii="Arial" w:hAnsi="Arial" w:cs="Arial"/>
        </w:rPr>
      </w:pPr>
      <w:r w:rsidRPr="00CB297F">
        <w:rPr>
          <w:rFonts w:ascii="Arial" w:hAnsi="Arial" w:cs="Arial"/>
        </w:rPr>
        <w:t>Weekly is preferred. The faster we receive them the faster they are available through the DIR</w:t>
      </w:r>
      <w:r w:rsidR="00DA1A52" w:rsidRPr="00CB297F">
        <w:rPr>
          <w:rFonts w:ascii="Arial" w:hAnsi="Arial" w:cs="Arial"/>
        </w:rPr>
        <w:t xml:space="preserve"> Repository.</w:t>
      </w:r>
    </w:p>
    <w:p w14:paraId="4308E4B9" w14:textId="77777777" w:rsidR="00CB297F" w:rsidRDefault="00CB297F" w:rsidP="00CB297F">
      <w:pPr>
        <w:pStyle w:val="NoSpacing"/>
        <w:rPr>
          <w:rFonts w:ascii="Arial" w:hAnsi="Arial" w:cs="Arial"/>
        </w:rPr>
      </w:pPr>
    </w:p>
    <w:p w14:paraId="3BC10776" w14:textId="4DCFB964" w:rsidR="00920F40" w:rsidRPr="00CB297F" w:rsidRDefault="00920F40" w:rsidP="00CB297F">
      <w:pPr>
        <w:pStyle w:val="NoSpacing"/>
        <w:rPr>
          <w:rFonts w:ascii="Arial" w:hAnsi="Arial" w:cs="Arial"/>
          <w:b/>
          <w:bCs/>
        </w:rPr>
      </w:pPr>
      <w:r w:rsidRPr="00CB297F">
        <w:rPr>
          <w:rFonts w:ascii="Arial" w:hAnsi="Arial" w:cs="Arial"/>
          <w:b/>
          <w:bCs/>
        </w:rPr>
        <w:t>I sent our DIRs to DCJS, why don’t I see them in the DIR</w:t>
      </w:r>
      <w:r w:rsidR="00CB297F">
        <w:rPr>
          <w:rFonts w:ascii="Arial" w:hAnsi="Arial" w:cs="Arial"/>
          <w:b/>
          <w:bCs/>
        </w:rPr>
        <w:t xml:space="preserve"> </w:t>
      </w:r>
      <w:r w:rsidRPr="00CB297F">
        <w:rPr>
          <w:rFonts w:ascii="Arial" w:hAnsi="Arial" w:cs="Arial"/>
          <w:b/>
          <w:bCs/>
        </w:rPr>
        <w:t>R</w:t>
      </w:r>
      <w:r w:rsidR="00CB297F">
        <w:rPr>
          <w:rFonts w:ascii="Arial" w:hAnsi="Arial" w:cs="Arial"/>
          <w:b/>
          <w:bCs/>
        </w:rPr>
        <w:t>epository</w:t>
      </w:r>
      <w:r w:rsidRPr="00CB297F">
        <w:rPr>
          <w:rFonts w:ascii="Arial" w:hAnsi="Arial" w:cs="Arial"/>
          <w:b/>
          <w:bCs/>
        </w:rPr>
        <w:t>?</w:t>
      </w:r>
    </w:p>
    <w:p w14:paraId="77481C05" w14:textId="11183416" w:rsidR="00920F40" w:rsidRPr="00CB297F" w:rsidRDefault="00920F40" w:rsidP="00CB297F">
      <w:pPr>
        <w:pStyle w:val="NoSpacing"/>
        <w:ind w:firstLine="720"/>
        <w:rPr>
          <w:rFonts w:ascii="Arial" w:hAnsi="Arial" w:cs="Arial"/>
        </w:rPr>
      </w:pPr>
      <w:r w:rsidRPr="00CB297F">
        <w:rPr>
          <w:rFonts w:ascii="Arial" w:hAnsi="Arial" w:cs="Arial"/>
        </w:rPr>
        <w:t>It may not have been processed yet. It will be delayed if it is incomplete or illegible.</w:t>
      </w:r>
    </w:p>
    <w:p w14:paraId="2467EA13" w14:textId="77777777" w:rsidR="00920F40" w:rsidRPr="000C3D13" w:rsidRDefault="00920F40" w:rsidP="00920F40">
      <w:pPr>
        <w:widowControl w:val="0"/>
        <w:tabs>
          <w:tab w:val="left" w:pos="1800"/>
        </w:tabs>
        <w:spacing w:after="0"/>
        <w:rPr>
          <w:b/>
          <w:sz w:val="28"/>
          <w:szCs w:val="28"/>
        </w:rPr>
      </w:pPr>
    </w:p>
    <w:p w14:paraId="7B387263" w14:textId="01268A56" w:rsidR="0067010C" w:rsidRDefault="00724FF3" w:rsidP="00A568F4">
      <w:pPr>
        <w:pStyle w:val="Default"/>
        <w:ind w:left="360" w:hanging="180"/>
      </w:pPr>
      <w:r>
        <w:rPr>
          <w:b/>
          <w:bCs/>
          <w:sz w:val="22"/>
          <w:szCs w:val="22"/>
        </w:rPr>
        <w:t xml:space="preserve">   </w:t>
      </w:r>
    </w:p>
    <w:p w14:paraId="3F892D6F" w14:textId="77777777" w:rsidR="00920F40" w:rsidRPr="00920F40" w:rsidRDefault="00B54064" w:rsidP="00B54064">
      <w:pPr>
        <w:ind w:left="720"/>
        <w:rPr>
          <w:rFonts w:ascii="Arial" w:hAnsi="Arial" w:cs="Arial"/>
        </w:rPr>
      </w:pPr>
      <w:r>
        <w:rPr>
          <w:rFonts w:ascii="Arial" w:hAnsi="Arial" w:cs="Arial"/>
        </w:rPr>
        <w:tab/>
        <w:t xml:space="preserve">  </w:t>
      </w:r>
      <w:r w:rsidR="0067010C">
        <w:rPr>
          <w:rFonts w:ascii="Arial" w:hAnsi="Arial" w:cs="Arial"/>
        </w:rPr>
        <w:t xml:space="preserve">  </w:t>
      </w:r>
    </w:p>
    <w:sectPr w:rsidR="00920F40" w:rsidRPr="00920F40" w:rsidSect="00CB297F">
      <w:footerReference w:type="default" r:id="rId9"/>
      <w:pgSz w:w="12240" w:h="15840" w:code="1"/>
      <w:pgMar w:top="1152" w:right="1008" w:bottom="1152" w:left="1008"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9A254" w14:textId="77777777" w:rsidR="009672D9" w:rsidRDefault="009672D9" w:rsidP="00CB297F">
      <w:pPr>
        <w:spacing w:after="0" w:line="240" w:lineRule="auto"/>
      </w:pPr>
      <w:r>
        <w:separator/>
      </w:r>
    </w:p>
  </w:endnote>
  <w:endnote w:type="continuationSeparator" w:id="0">
    <w:p w14:paraId="20E8C484" w14:textId="77777777" w:rsidR="009672D9" w:rsidRDefault="009672D9" w:rsidP="00CB2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657899"/>
      <w:docPartObj>
        <w:docPartGallery w:val="Page Numbers (Bottom of Page)"/>
        <w:docPartUnique/>
      </w:docPartObj>
    </w:sdtPr>
    <w:sdtEndPr>
      <w:rPr>
        <w:rFonts w:ascii="Arial" w:hAnsi="Arial" w:cs="Arial"/>
        <w:noProof/>
      </w:rPr>
    </w:sdtEndPr>
    <w:sdtContent>
      <w:p w14:paraId="561A6826" w14:textId="64F33C7F" w:rsidR="00CB297F" w:rsidRPr="00CB297F" w:rsidRDefault="00CB297F">
        <w:pPr>
          <w:pStyle w:val="Footer"/>
          <w:jc w:val="right"/>
          <w:rPr>
            <w:rFonts w:ascii="Arial" w:hAnsi="Arial" w:cs="Arial"/>
          </w:rPr>
        </w:pPr>
        <w:r w:rsidRPr="00CB297F">
          <w:rPr>
            <w:rFonts w:ascii="Arial" w:hAnsi="Arial" w:cs="Arial"/>
          </w:rPr>
          <w:fldChar w:fldCharType="begin"/>
        </w:r>
        <w:r w:rsidRPr="00CB297F">
          <w:rPr>
            <w:rFonts w:ascii="Arial" w:hAnsi="Arial" w:cs="Arial"/>
          </w:rPr>
          <w:instrText xml:space="preserve"> PAGE   \* MERGEFORMAT </w:instrText>
        </w:r>
        <w:r w:rsidRPr="00CB297F">
          <w:rPr>
            <w:rFonts w:ascii="Arial" w:hAnsi="Arial" w:cs="Arial"/>
          </w:rPr>
          <w:fldChar w:fldCharType="separate"/>
        </w:r>
        <w:r w:rsidRPr="00CB297F">
          <w:rPr>
            <w:rFonts w:ascii="Arial" w:hAnsi="Arial" w:cs="Arial"/>
            <w:noProof/>
          </w:rPr>
          <w:t>2</w:t>
        </w:r>
        <w:r w:rsidRPr="00CB297F">
          <w:rPr>
            <w:rFonts w:ascii="Arial" w:hAnsi="Arial" w:cs="Arial"/>
            <w:noProof/>
          </w:rPr>
          <w:fldChar w:fldCharType="end"/>
        </w:r>
      </w:p>
    </w:sdtContent>
  </w:sdt>
  <w:p w14:paraId="243D481B" w14:textId="669D8B78" w:rsidR="00CB297F" w:rsidRPr="00CB297F" w:rsidRDefault="00C56D9C">
    <w:pPr>
      <w:pStyle w:val="Footer"/>
      <w:rPr>
        <w:rFonts w:ascii="Arial" w:hAnsi="Arial" w:cs="Arial"/>
      </w:rPr>
    </w:pPr>
    <w:r>
      <w:rPr>
        <w:rFonts w:ascii="Arial" w:hAnsi="Arial" w:cs="Arial"/>
      </w:rPr>
      <w:t>Updated: May 2021</w:t>
    </w:r>
    <w:r w:rsidR="00CB297F">
      <w:rPr>
        <w:rFonts w:ascii="Arial" w:hAnsi="Arial" w:cs="Arial"/>
      </w:rPr>
      <w:tab/>
    </w:r>
    <w:r w:rsidR="00CB297F">
      <w:rPr>
        <w:rFonts w:ascii="Arial" w:hAnsi="Arial" w:cs="Arial"/>
      </w:rPr>
      <w:tab/>
    </w:r>
    <w:r w:rsidR="00CB297F">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13F98" w14:textId="77777777" w:rsidR="009672D9" w:rsidRDefault="009672D9" w:rsidP="00CB297F">
      <w:pPr>
        <w:spacing w:after="0" w:line="240" w:lineRule="auto"/>
      </w:pPr>
      <w:r>
        <w:separator/>
      </w:r>
    </w:p>
  </w:footnote>
  <w:footnote w:type="continuationSeparator" w:id="0">
    <w:p w14:paraId="14031CEC" w14:textId="77777777" w:rsidR="009672D9" w:rsidRDefault="009672D9" w:rsidP="00CB2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0ED6"/>
    <w:multiLevelType w:val="hybridMultilevel"/>
    <w:tmpl w:val="C0D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46FFE"/>
    <w:multiLevelType w:val="hybridMultilevel"/>
    <w:tmpl w:val="4114E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A3A02"/>
    <w:multiLevelType w:val="hybridMultilevel"/>
    <w:tmpl w:val="183AE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5B2D34"/>
    <w:multiLevelType w:val="hybridMultilevel"/>
    <w:tmpl w:val="9B32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D09B9"/>
    <w:multiLevelType w:val="hybridMultilevel"/>
    <w:tmpl w:val="3CDA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4CE7"/>
    <w:multiLevelType w:val="hybridMultilevel"/>
    <w:tmpl w:val="1524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74525"/>
    <w:multiLevelType w:val="hybridMultilevel"/>
    <w:tmpl w:val="DF8CB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B145E"/>
    <w:multiLevelType w:val="hybridMultilevel"/>
    <w:tmpl w:val="3DE4A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330AE8"/>
    <w:multiLevelType w:val="hybridMultilevel"/>
    <w:tmpl w:val="35FEC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4CC07F9"/>
    <w:multiLevelType w:val="hybridMultilevel"/>
    <w:tmpl w:val="08ACF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615AC7"/>
    <w:multiLevelType w:val="hybridMultilevel"/>
    <w:tmpl w:val="9522B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78845BC"/>
    <w:multiLevelType w:val="hybridMultilevel"/>
    <w:tmpl w:val="096E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42814"/>
    <w:multiLevelType w:val="hybridMultilevel"/>
    <w:tmpl w:val="60F4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42796"/>
    <w:multiLevelType w:val="hybridMultilevel"/>
    <w:tmpl w:val="B876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9D004D"/>
    <w:multiLevelType w:val="hybridMultilevel"/>
    <w:tmpl w:val="6E5A0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6"/>
  </w:num>
  <w:num w:numId="4">
    <w:abstractNumId w:val="11"/>
  </w:num>
  <w:num w:numId="5">
    <w:abstractNumId w:val="8"/>
  </w:num>
  <w:num w:numId="6">
    <w:abstractNumId w:val="14"/>
  </w:num>
  <w:num w:numId="7">
    <w:abstractNumId w:val="1"/>
  </w:num>
  <w:num w:numId="8">
    <w:abstractNumId w:val="7"/>
  </w:num>
  <w:num w:numId="9">
    <w:abstractNumId w:val="5"/>
  </w:num>
  <w:num w:numId="10">
    <w:abstractNumId w:val="10"/>
  </w:num>
  <w:num w:numId="11">
    <w:abstractNumId w:val="3"/>
  </w:num>
  <w:num w:numId="12">
    <w:abstractNumId w:val="0"/>
  </w:num>
  <w:num w:numId="13">
    <w:abstractNumId w:val="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D53"/>
    <w:rsid w:val="00034477"/>
    <w:rsid w:val="00184579"/>
    <w:rsid w:val="001F5549"/>
    <w:rsid w:val="00366636"/>
    <w:rsid w:val="00391570"/>
    <w:rsid w:val="0047176A"/>
    <w:rsid w:val="004E20D7"/>
    <w:rsid w:val="004E5D3E"/>
    <w:rsid w:val="00551B5B"/>
    <w:rsid w:val="00632783"/>
    <w:rsid w:val="00650654"/>
    <w:rsid w:val="0067010C"/>
    <w:rsid w:val="00724FF3"/>
    <w:rsid w:val="00920F40"/>
    <w:rsid w:val="009672D9"/>
    <w:rsid w:val="00A568F4"/>
    <w:rsid w:val="00AB709B"/>
    <w:rsid w:val="00AC1E6E"/>
    <w:rsid w:val="00B31FD7"/>
    <w:rsid w:val="00B54064"/>
    <w:rsid w:val="00BE2397"/>
    <w:rsid w:val="00C32CF7"/>
    <w:rsid w:val="00C56D9C"/>
    <w:rsid w:val="00C67E30"/>
    <w:rsid w:val="00CB276B"/>
    <w:rsid w:val="00CB297F"/>
    <w:rsid w:val="00CD66EF"/>
    <w:rsid w:val="00DA1A52"/>
    <w:rsid w:val="00F133F2"/>
    <w:rsid w:val="00F21D53"/>
    <w:rsid w:val="00F7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FCC1"/>
  <w15:chartTrackingRefBased/>
  <w15:docId w15:val="{74878CFF-0C70-49A0-AF8D-FD3C1047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F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1D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34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77"/>
    <w:rPr>
      <w:rFonts w:ascii="Segoe UI" w:hAnsi="Segoe UI" w:cs="Segoe UI"/>
      <w:sz w:val="18"/>
      <w:szCs w:val="18"/>
    </w:rPr>
  </w:style>
  <w:style w:type="paragraph" w:styleId="ListParagraph">
    <w:name w:val="List Paragraph"/>
    <w:basedOn w:val="Normal"/>
    <w:uiPriority w:val="34"/>
    <w:qFormat/>
    <w:rsid w:val="00920F40"/>
    <w:pPr>
      <w:ind w:left="720"/>
      <w:contextualSpacing/>
    </w:pPr>
  </w:style>
  <w:style w:type="character" w:styleId="CommentReference">
    <w:name w:val="annotation reference"/>
    <w:basedOn w:val="DefaultParagraphFont"/>
    <w:uiPriority w:val="99"/>
    <w:semiHidden/>
    <w:unhideWhenUsed/>
    <w:rsid w:val="00DA1A52"/>
    <w:rPr>
      <w:sz w:val="16"/>
      <w:szCs w:val="16"/>
    </w:rPr>
  </w:style>
  <w:style w:type="paragraph" w:styleId="CommentText">
    <w:name w:val="annotation text"/>
    <w:basedOn w:val="Normal"/>
    <w:link w:val="CommentTextChar"/>
    <w:uiPriority w:val="99"/>
    <w:semiHidden/>
    <w:unhideWhenUsed/>
    <w:rsid w:val="00DA1A52"/>
    <w:pPr>
      <w:spacing w:line="240" w:lineRule="auto"/>
    </w:pPr>
    <w:rPr>
      <w:sz w:val="20"/>
      <w:szCs w:val="20"/>
    </w:rPr>
  </w:style>
  <w:style w:type="character" w:customStyle="1" w:styleId="CommentTextChar">
    <w:name w:val="Comment Text Char"/>
    <w:basedOn w:val="DefaultParagraphFont"/>
    <w:link w:val="CommentText"/>
    <w:uiPriority w:val="99"/>
    <w:semiHidden/>
    <w:rsid w:val="00DA1A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A1A52"/>
    <w:rPr>
      <w:b/>
      <w:bCs/>
    </w:rPr>
  </w:style>
  <w:style w:type="character" w:customStyle="1" w:styleId="CommentSubjectChar">
    <w:name w:val="Comment Subject Char"/>
    <w:basedOn w:val="CommentTextChar"/>
    <w:link w:val="CommentSubject"/>
    <w:uiPriority w:val="99"/>
    <w:semiHidden/>
    <w:rsid w:val="00DA1A52"/>
    <w:rPr>
      <w:rFonts w:eastAsiaTheme="minorEastAsia"/>
      <w:b/>
      <w:bCs/>
      <w:sz w:val="20"/>
      <w:szCs w:val="20"/>
    </w:rPr>
  </w:style>
  <w:style w:type="character" w:styleId="Hyperlink">
    <w:name w:val="Hyperlink"/>
    <w:basedOn w:val="DefaultParagraphFont"/>
    <w:uiPriority w:val="99"/>
    <w:unhideWhenUsed/>
    <w:rsid w:val="00DA1A52"/>
    <w:rPr>
      <w:color w:val="0563C1" w:themeColor="hyperlink"/>
      <w:u w:val="single"/>
    </w:rPr>
  </w:style>
  <w:style w:type="character" w:styleId="UnresolvedMention">
    <w:name w:val="Unresolved Mention"/>
    <w:basedOn w:val="DefaultParagraphFont"/>
    <w:uiPriority w:val="99"/>
    <w:semiHidden/>
    <w:unhideWhenUsed/>
    <w:rsid w:val="00DA1A52"/>
    <w:rPr>
      <w:color w:val="605E5C"/>
      <w:shd w:val="clear" w:color="auto" w:fill="E1DFDD"/>
    </w:rPr>
  </w:style>
  <w:style w:type="paragraph" w:styleId="NoSpacing">
    <w:name w:val="No Spacing"/>
    <w:uiPriority w:val="1"/>
    <w:qFormat/>
    <w:rsid w:val="00DA1A52"/>
    <w:pPr>
      <w:spacing w:after="0" w:line="240" w:lineRule="auto"/>
    </w:pPr>
    <w:rPr>
      <w:rFonts w:eastAsiaTheme="minorEastAsia"/>
    </w:rPr>
  </w:style>
  <w:style w:type="paragraph" w:styleId="Header">
    <w:name w:val="header"/>
    <w:basedOn w:val="Normal"/>
    <w:link w:val="HeaderChar"/>
    <w:uiPriority w:val="99"/>
    <w:unhideWhenUsed/>
    <w:rsid w:val="00CB2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97F"/>
    <w:rPr>
      <w:rFonts w:eastAsiaTheme="minorEastAsia"/>
    </w:rPr>
  </w:style>
  <w:style w:type="paragraph" w:styleId="Footer">
    <w:name w:val="footer"/>
    <w:basedOn w:val="Normal"/>
    <w:link w:val="FooterChar"/>
    <w:uiPriority w:val="99"/>
    <w:unhideWhenUsed/>
    <w:rsid w:val="00CB2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9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js.dl.dirform@dcjs.ny.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Richard (DCJS)</dc:creator>
  <cp:keywords/>
  <dc:description/>
  <cp:lastModifiedBy>Egan, Donielle (ITS)</cp:lastModifiedBy>
  <cp:revision>2</cp:revision>
  <cp:lastPrinted>2018-02-28T14:39:00Z</cp:lastPrinted>
  <dcterms:created xsi:type="dcterms:W3CDTF">2021-05-05T18:08:00Z</dcterms:created>
  <dcterms:modified xsi:type="dcterms:W3CDTF">2021-05-05T18:08:00Z</dcterms:modified>
</cp:coreProperties>
</file>